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02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Одним из способов защиты нарушенных прав граждан является обращение в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прокуратуру. Прокуратура - это единая федеральная централизованная система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органов, осуществляющих от имени Российской Федерации надзор за соблюдением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Конституции Российской Федерации и исполнением законов, действующих на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 xml:space="preserve">территории Российской Федерации. </w:t>
      </w:r>
    </w:p>
    <w:p w:rsidR="00306A02" w:rsidRPr="00306A02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Порядок рассмотрения обращений в органах прокуратуры Российской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Федерации регламентирован Инструкцией о порядке рассмотрения обращений и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приема граждан в органах прокуратуры Российской Федерации, утвержденной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приказом Генерального прокурора Российской Федерации от 30.01.2013 №45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(далее - Инструкция).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Данная Инструкция разработана в соответствии со ст. 10 Федерального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 xml:space="preserve">закона "О прокуратуре Российской Федерации", Федеральным законом от </w:t>
      </w:r>
      <w:r>
        <w:rPr>
          <w:rFonts w:ascii="Times New Roman" w:eastAsiaTheme="minorHAnsi" w:hAnsi="Times New Roman"/>
        </w:rPr>
        <w:t>02.05.2006</w:t>
      </w:r>
      <w:r w:rsidRPr="00306A02">
        <w:rPr>
          <w:rFonts w:ascii="Times New Roman" w:eastAsiaTheme="minorHAnsi" w:hAnsi="Times New Roman"/>
        </w:rPr>
        <w:t xml:space="preserve"> № 59-ФЗ "О порядке рассмотрения обращений граждан Российской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Федерации" и иными нормативными актами.</w:t>
      </w:r>
    </w:p>
    <w:p w:rsidR="00306A02" w:rsidRPr="00306A02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Инструкция устанавливает единый порядок рассмотрения и разрешения в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системе прокуратуры Российской Федерации обращений граждан Российской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Федерации, иностранных граждан, лиц без гражданства, обращений и запросов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должностных и иных лиц о нарушениях их прав и свобод, прав и свобод других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лиц, о нарушениях законов на территории Российской Федерации, а также порядок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приема граждан, должностных и иных лиц в органах и учреждениях прокуратуры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Российской Федерации.</w:t>
      </w:r>
    </w:p>
    <w:p w:rsidR="00F67719" w:rsidRDefault="00306A02" w:rsidP="0030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Поводом для обращения граждан в прокуратуру может стать любое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нарушение закона, независимо от того, кто его нарушил.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в прокуратуру возможно не только в случае ущемления ваших</w:t>
      </w:r>
      <w:r w:rsidR="007924EA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прав, но и при ущемлении прав других лиц, интересов государства и общества.</w:t>
      </w:r>
      <w:r w:rsidR="007924EA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 xml:space="preserve">Кроме того, </w:t>
      </w:r>
      <w:r w:rsidRPr="00306A02">
        <w:rPr>
          <w:rFonts w:ascii="Times New Roman" w:eastAsiaTheme="minorHAnsi" w:hAnsi="Times New Roman"/>
        </w:rPr>
        <w:lastRenderedPageBreak/>
        <w:t>обращение в прокуратуру может быть направлено по вашей просьбе</w:t>
      </w:r>
      <w:r w:rsidR="007924EA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 xml:space="preserve">общественной организацией или трудовым коллективом. 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в прокуратуру может быть как устным, так и письменным.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Заявление, жалобу или обращение можно представить в прокуратуру на</w:t>
      </w:r>
      <w:r w:rsidR="007924EA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 xml:space="preserve">личном приеме, по почте, факсимильной связи и через Интернет-приемную на сайте </w:t>
      </w:r>
      <w:r w:rsidR="007924EA">
        <w:rPr>
          <w:rFonts w:ascii="Times New Roman" w:eastAsiaTheme="minorHAnsi" w:hAnsi="Times New Roman"/>
        </w:rPr>
        <w:t>Амурской бассейновой природоохранной прокуратуры (</w:t>
      </w:r>
      <w:r w:rsidR="007924EA" w:rsidRPr="007924EA">
        <w:rPr>
          <w:rFonts w:ascii="Times New Roman" w:eastAsiaTheme="minorHAnsi" w:hAnsi="Times New Roman"/>
        </w:rPr>
        <w:t>http://abp-proc.ru</w:t>
      </w:r>
      <w:r w:rsidR="007924EA">
        <w:rPr>
          <w:rFonts w:ascii="Times New Roman" w:eastAsiaTheme="minorHAnsi" w:hAnsi="Times New Roman"/>
        </w:rPr>
        <w:t>)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Строго установленной формы письменного обращения в прокуратуру нет.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Заявление в прокуратуру может быть составлено в произвольной форме. Но в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обязательном порядке обращение должно содержать: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фамилию, имя, отчество гражданина;</w:t>
      </w:r>
    </w:p>
    <w:p w:rsidR="00306A02" w:rsidRPr="00362FFE" w:rsidRDefault="00306A02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почтовый адрес либо адрес электронной почты;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наименование органа, в который направляется обращение, либо ФИО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должностного лица;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- изложение существа вопроса.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При изложении существа обращения необходимо указать какие права и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свободы гражданина нарушены, когда, где, при каких обстоятельствах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произошло событие, обжаловались ранее, если да, то кому, куда, какой ответ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получен, какие точно вопросы нуждаются в проверке. Кроме того</w:t>
      </w:r>
      <w:r w:rsidR="00362FFE">
        <w:rPr>
          <w:rFonts w:ascii="Times New Roman" w:eastAsiaTheme="minorHAnsi" w:hAnsi="Times New Roman"/>
          <w:bCs/>
        </w:rPr>
        <w:t xml:space="preserve">, </w:t>
      </w:r>
      <w:r w:rsidRPr="00306A02">
        <w:rPr>
          <w:rFonts w:ascii="Times New Roman" w:eastAsiaTheme="minorHAnsi" w:hAnsi="Times New Roman"/>
          <w:bCs/>
        </w:rPr>
        <w:t>рекомендуется приобщать имеющиеся по этим вопросам документы или их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копии, а также полученные ответы на аналогичные обращения из других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органов.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Обращения не подлежат разрешению, если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содержание обращения свидетельствует о прямом вмешательстве авторов в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компетенцию органов прокуратуры;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если текст не поддается прочтению, ответ на него не дается и оно не подлежит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 xml:space="preserve">направлению в иные государственные </w:t>
      </w:r>
      <w:proofErr w:type="gramStart"/>
      <w:r w:rsidRPr="00306A02">
        <w:rPr>
          <w:rFonts w:ascii="Times New Roman" w:eastAsiaTheme="minorHAnsi" w:hAnsi="Times New Roman"/>
          <w:bCs/>
        </w:rPr>
        <w:t>органы;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 xml:space="preserve"> в</w:t>
      </w:r>
      <w:proofErr w:type="gramEnd"/>
      <w:r w:rsidRPr="00306A02">
        <w:rPr>
          <w:rFonts w:ascii="Times New Roman" w:eastAsiaTheme="minorHAnsi" w:hAnsi="Times New Roman"/>
          <w:bCs/>
        </w:rPr>
        <w:t xml:space="preserve"> обращении содержатся нецензурные либо </w:t>
      </w:r>
      <w:r w:rsidRPr="00306A02">
        <w:rPr>
          <w:rFonts w:ascii="Times New Roman" w:eastAsiaTheme="minorHAnsi" w:hAnsi="Times New Roman"/>
          <w:bCs/>
        </w:rPr>
        <w:lastRenderedPageBreak/>
        <w:t>оскорбительные выражения,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угрозы жизни, здоровью, имуществу должнос</w:t>
      </w:r>
      <w:r w:rsidR="00362FFE">
        <w:rPr>
          <w:rFonts w:ascii="Times New Roman" w:eastAsiaTheme="minorHAnsi" w:hAnsi="Times New Roman"/>
          <w:bCs/>
        </w:rPr>
        <w:t>тного лица или членов его семьи.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При принятии обращения к производству прокуратурой гражданина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могут вызвать для дачи пояснений в целях объективности проведения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проверки по обращению.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06A02">
        <w:rPr>
          <w:rFonts w:ascii="Times New Roman" w:eastAsiaTheme="minorHAnsi" w:hAnsi="Times New Roman"/>
          <w:bCs/>
        </w:rPr>
        <w:t>По результатам рассмотрения обращения может быть: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- удовлетворено, т.е. приняты меры к полному или частичному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восстановлению прав и законных интересов граждан или отменено решение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нижестоящего прокурора;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отклонено, т.е. изложенные требования признаны необоснованными;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разъяснено, т.е. разъяснены вопросы правового характера по обращению, в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котором не содержалось просьб об удовлетворении каких-либо требований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или ходатайств;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перенаправлено, если прокуратура при рассмотрении обращения посчитает,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что оно может быть разрешено другими органами и учреждениями, то она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должна направить его по принадлежности. При этом гражданина должны</w:t>
      </w:r>
      <w:r w:rsidR="00362FFE">
        <w:rPr>
          <w:rFonts w:ascii="Times New Roman" w:eastAsiaTheme="minorHAnsi" w:hAnsi="Times New Roman"/>
          <w:bCs/>
        </w:rPr>
        <w:t xml:space="preserve"> </w:t>
      </w:r>
      <w:r w:rsidRPr="00306A02">
        <w:rPr>
          <w:rFonts w:ascii="Times New Roman" w:eastAsiaTheme="minorHAnsi" w:hAnsi="Times New Roman"/>
          <w:bCs/>
        </w:rPr>
        <w:t>уведомить об этом в письменном виде и разъяснить, куда следует обратиться.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Письменные обращения подлежат обязательной регистрации в течение 3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дней с момента поступления в органы прокуратуры.</w:t>
      </w:r>
    </w:p>
    <w:p w:rsidR="00306A02" w:rsidRPr="00306A02" w:rsidRDefault="00306A02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гражданина должно быть разрешено в срок не позднее 30 дней со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дня его регистрации в органах прокуратуры, а если оно не требует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дополнительного изучения и проверки - не позднее 15 дней, если иной срок не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установлен федеральным законом. Если установленный срок разрешения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обращения истекает в выходной или праздничный день, последним днем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разрешения считается следующий за ним рабочий день.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В случае проведения дополнительной проверки и в других исключительных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 xml:space="preserve">случаях </w:t>
      </w:r>
      <w:r w:rsidRPr="00306A02">
        <w:rPr>
          <w:rFonts w:ascii="Times New Roman" w:eastAsiaTheme="minorHAnsi" w:hAnsi="Times New Roman"/>
        </w:rPr>
        <w:lastRenderedPageBreak/>
        <w:t>срок разрешения обращений граждан, должностных или иных лиц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продлевается прокурором либо его заместителем не более чем на 30 дней.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Обращение будет считаться разрешенным, если рассмотрены все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поставленные в нем вопросы, даны мотивированные (со ссылками на законы) и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понятные вам ответы на все вопросы, приняты необходимые меры, и вам отправлен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письменный ответ.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По окончании проверки по обращению гражданин имеет право обратиться к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соответствующему прокурору или должностному лицу прокуратуры с просьбой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дать вам возможность изучить документы и материалы, непосредственно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затрагивающие права и свободы. При отказе в удовлетворении просьбы об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ознакомлении с документами или материалами гражданину должны дать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аргументированное письменное разъяснение.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06A02">
        <w:rPr>
          <w:rFonts w:ascii="Times New Roman" w:eastAsiaTheme="minorHAnsi" w:hAnsi="Times New Roman"/>
        </w:rPr>
        <w:t>Если по обращению приняты меры прокурорского реагирования, заявителю сообщается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об этом, а при необходимости о том, где впоследствии он может получить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информацию о результатах их рассмотрения.</w:t>
      </w:r>
    </w:p>
    <w:p w:rsidR="00306A02" w:rsidRPr="00306A02" w:rsidRDefault="00306A02" w:rsidP="0079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06A02">
        <w:rPr>
          <w:rFonts w:ascii="Times New Roman" w:eastAsiaTheme="minorHAnsi" w:hAnsi="Times New Roman"/>
        </w:rPr>
        <w:t>Если гражданин не согласен с решением прокуратуры, то обжаловать его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нужно вышестоящему прокурору</w:t>
      </w:r>
      <w:r w:rsidR="00362FFE">
        <w:rPr>
          <w:rFonts w:ascii="Times New Roman" w:eastAsiaTheme="minorHAnsi" w:hAnsi="Times New Roman"/>
        </w:rPr>
        <w:t xml:space="preserve"> или в суд в порядке, установленном Кодексом административного судопроизводства РФ</w:t>
      </w:r>
      <w:r w:rsidRPr="00306A02">
        <w:rPr>
          <w:rFonts w:ascii="Times New Roman" w:eastAsiaTheme="minorHAnsi" w:hAnsi="Times New Roman"/>
        </w:rPr>
        <w:t>. Решение прокурора, с которым гражданин не</w:t>
      </w:r>
      <w:r w:rsidR="00362FFE"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согласен, не лишает его права обратиться за защитой своих прав в суд.</w:t>
      </w:r>
    </w:p>
    <w:p w:rsidR="00362FFE" w:rsidRDefault="00362FFE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362FFE">
        <w:rPr>
          <w:rFonts w:ascii="Times New Roman" w:hAnsi="Times New Roman"/>
        </w:rPr>
        <w:t xml:space="preserve">Следует отметить, что </w:t>
      </w:r>
      <w:r w:rsidRPr="00362FFE">
        <w:rPr>
          <w:rFonts w:ascii="Times New Roman" w:eastAsiaTheme="minorHAnsi" w:hAnsi="Times New Roman"/>
        </w:rPr>
        <w:t>согласно ч. 2 ст. 21 при осуществлении</w:t>
      </w:r>
      <w:r w:rsidRPr="00306A02">
        <w:rPr>
          <w:rFonts w:ascii="Times New Roman" w:eastAsiaTheme="minorHAnsi" w:hAnsi="Times New Roman"/>
        </w:rPr>
        <w:t xml:space="preserve"> надзора за исполнением законов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органы прокуратуры не подменяют иные государственные органы.</w:t>
      </w:r>
    </w:p>
    <w:p w:rsidR="00362FFE" w:rsidRDefault="00362FFE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Порядок обращения в органы контроля (надзора) регулируется Федеральным законом </w:t>
      </w:r>
      <w:r w:rsidRPr="00306A02">
        <w:rPr>
          <w:rFonts w:ascii="Times New Roman" w:eastAsiaTheme="minorHAnsi" w:hAnsi="Times New Roman"/>
        </w:rPr>
        <w:t xml:space="preserve">от </w:t>
      </w:r>
      <w:r>
        <w:rPr>
          <w:rFonts w:ascii="Times New Roman" w:eastAsiaTheme="minorHAnsi" w:hAnsi="Times New Roman"/>
        </w:rPr>
        <w:t>02.05.2006</w:t>
      </w:r>
      <w:r w:rsidRPr="00306A02">
        <w:rPr>
          <w:rFonts w:ascii="Times New Roman" w:eastAsiaTheme="minorHAnsi" w:hAnsi="Times New Roman"/>
        </w:rPr>
        <w:t xml:space="preserve"> № 59-ФЗ "О порядке </w:t>
      </w:r>
      <w:r w:rsidRPr="00306A02">
        <w:rPr>
          <w:rFonts w:ascii="Times New Roman" w:eastAsiaTheme="minorHAnsi" w:hAnsi="Times New Roman"/>
        </w:rPr>
        <w:lastRenderedPageBreak/>
        <w:t>рассмотрения обращений граждан Российской</w:t>
      </w:r>
      <w:r>
        <w:rPr>
          <w:rFonts w:ascii="Times New Roman" w:eastAsiaTheme="minorHAnsi" w:hAnsi="Times New Roman"/>
        </w:rPr>
        <w:t xml:space="preserve"> </w:t>
      </w:r>
      <w:r w:rsidRPr="00306A02">
        <w:rPr>
          <w:rFonts w:ascii="Times New Roman" w:eastAsiaTheme="minorHAnsi" w:hAnsi="Times New Roman"/>
        </w:rPr>
        <w:t>Федерации"</w:t>
      </w:r>
      <w:r>
        <w:rPr>
          <w:rFonts w:ascii="Times New Roman" w:eastAsiaTheme="minorHAnsi" w:hAnsi="Times New Roman"/>
        </w:rPr>
        <w:t>.</w:t>
      </w:r>
    </w:p>
    <w:p w:rsidR="00AE4139" w:rsidRDefault="00AE4139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Обращение в органы контроля (надзора) оформляется аналогично обращению в органы прокуратуры. </w:t>
      </w:r>
    </w:p>
    <w:p w:rsidR="00AE4139" w:rsidRPr="00AE4139" w:rsidRDefault="00AE4139" w:rsidP="00AE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E4139">
        <w:rPr>
          <w:rFonts w:ascii="Times New Roman" w:eastAsiaTheme="minorHAnsi" w:hAnsi="Times New Roman"/>
        </w:rPr>
        <w:t>Каждый органы контроля (надзора) рассматривает обращения по вопросам, входящим в его компетенцию.</w:t>
      </w:r>
    </w:p>
    <w:p w:rsidR="006B2AEF" w:rsidRDefault="00AE4139" w:rsidP="006B2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AE4139">
        <w:rPr>
          <w:rFonts w:ascii="Times New Roman" w:eastAsiaTheme="minorHAnsi" w:hAnsi="Times New Roman"/>
        </w:rPr>
        <w:t xml:space="preserve">Например, Министерство природных ресурсов </w:t>
      </w:r>
      <w:r w:rsidR="00120AAD">
        <w:rPr>
          <w:rFonts w:ascii="Times New Roman" w:eastAsiaTheme="minorHAnsi" w:hAnsi="Times New Roman"/>
        </w:rPr>
        <w:t>Забайкальского</w:t>
      </w:r>
      <w:r w:rsidRPr="00AE4139">
        <w:rPr>
          <w:rFonts w:ascii="Times New Roman" w:eastAsiaTheme="minorHAnsi" w:hAnsi="Times New Roman"/>
        </w:rPr>
        <w:t xml:space="preserve"> края рассматривает обращения по вопросам </w:t>
      </w:r>
      <w:r>
        <w:rPr>
          <w:rFonts w:ascii="Times New Roman" w:eastAsiaTheme="minorHAnsi" w:hAnsi="Times New Roman"/>
        </w:rPr>
        <w:t>нарушения законодательства о рациональном</w:t>
      </w:r>
      <w:r w:rsidRPr="00AE4139">
        <w:rPr>
          <w:rFonts w:ascii="Times New Roman" w:eastAsiaTheme="minorHAnsi" w:hAnsi="Times New Roman"/>
        </w:rPr>
        <w:t xml:space="preserve"> использовани</w:t>
      </w:r>
      <w:r w:rsidR="006B2AEF">
        <w:rPr>
          <w:rFonts w:ascii="Times New Roman" w:eastAsiaTheme="minorHAnsi" w:hAnsi="Times New Roman"/>
        </w:rPr>
        <w:t>и</w:t>
      </w:r>
      <w:r w:rsidRPr="00AE4139">
        <w:rPr>
          <w:rFonts w:ascii="Times New Roman" w:eastAsiaTheme="minorHAnsi" w:hAnsi="Times New Roman"/>
        </w:rPr>
        <w:t xml:space="preserve"> и</w:t>
      </w:r>
      <w:r w:rsidR="006B2AEF">
        <w:rPr>
          <w:rFonts w:ascii="Times New Roman" w:eastAsiaTheme="minorHAnsi" w:hAnsi="Times New Roman"/>
        </w:rPr>
        <w:t xml:space="preserve"> </w:t>
      </w:r>
      <w:r w:rsidRPr="00AE4139">
        <w:rPr>
          <w:rFonts w:ascii="Times New Roman" w:eastAsiaTheme="minorHAnsi" w:hAnsi="Times New Roman"/>
        </w:rPr>
        <w:t>охран</w:t>
      </w:r>
      <w:r w:rsidR="006B2AEF">
        <w:rPr>
          <w:rFonts w:ascii="Times New Roman" w:eastAsiaTheme="minorHAnsi" w:hAnsi="Times New Roman"/>
        </w:rPr>
        <w:t>ы</w:t>
      </w:r>
      <w:r w:rsidRPr="00AE4139">
        <w:rPr>
          <w:rFonts w:ascii="Times New Roman" w:eastAsiaTheme="minorHAnsi" w:hAnsi="Times New Roman"/>
        </w:rPr>
        <w:t xml:space="preserve"> недр, водных объектов, лесного фонда,</w:t>
      </w:r>
      <w:r w:rsidR="006B2AEF">
        <w:rPr>
          <w:rFonts w:ascii="Times New Roman" w:eastAsiaTheme="minorHAnsi" w:hAnsi="Times New Roman"/>
        </w:rPr>
        <w:t xml:space="preserve"> </w:t>
      </w:r>
      <w:r w:rsidRPr="00AE4139">
        <w:rPr>
          <w:rFonts w:ascii="Times New Roman" w:eastAsiaTheme="minorHAnsi" w:hAnsi="Times New Roman"/>
        </w:rPr>
        <w:t xml:space="preserve">атмосферного воздуха, объектов животного </w:t>
      </w:r>
      <w:r w:rsidR="006B2AEF">
        <w:rPr>
          <w:rFonts w:ascii="Times New Roman" w:eastAsiaTheme="minorHAnsi" w:hAnsi="Times New Roman"/>
        </w:rPr>
        <w:t xml:space="preserve">мира </w:t>
      </w:r>
      <w:r w:rsidRPr="00AE4139">
        <w:rPr>
          <w:rFonts w:ascii="Times New Roman" w:eastAsiaTheme="minorHAnsi" w:hAnsi="Times New Roman"/>
        </w:rPr>
        <w:t>и среды их обитания</w:t>
      </w:r>
      <w:r w:rsidR="00EB0FFD">
        <w:rPr>
          <w:rFonts w:ascii="Times New Roman" w:eastAsiaTheme="minorHAnsi" w:hAnsi="Times New Roman"/>
        </w:rPr>
        <w:t xml:space="preserve"> предприятиями, учреждениями и организациями, подлежащими региональному государственному контролю</w:t>
      </w:r>
      <w:r w:rsidR="006B2AEF">
        <w:rPr>
          <w:rFonts w:ascii="Times New Roman" w:eastAsiaTheme="minorHAnsi" w:hAnsi="Times New Roman"/>
        </w:rPr>
        <w:t xml:space="preserve">, </w:t>
      </w:r>
      <w:r w:rsidR="00120AAD">
        <w:rPr>
          <w:rFonts w:ascii="Times New Roman" w:eastAsiaTheme="minorHAnsi" w:hAnsi="Times New Roman"/>
        </w:rPr>
        <w:t xml:space="preserve">Забайкальское межрегиональное управление Росприроднадзора </w:t>
      </w:r>
      <w:r w:rsidR="006B2AEF">
        <w:rPr>
          <w:rFonts w:ascii="Times New Roman" w:eastAsiaTheme="minorHAnsi" w:hAnsi="Times New Roman"/>
        </w:rPr>
        <w:t xml:space="preserve"> рассматривает о</w:t>
      </w:r>
      <w:r w:rsidR="00EB0FFD">
        <w:rPr>
          <w:rFonts w:ascii="Times New Roman" w:eastAsiaTheme="minorHAnsi" w:hAnsi="Times New Roman"/>
        </w:rPr>
        <w:t xml:space="preserve">бращения по вопросам аналогичных нарушений предприятия, учреждениями и организациями, подлежащими федеральному государственному надзору. </w:t>
      </w:r>
      <w:r w:rsidR="00120AAD">
        <w:rPr>
          <w:rFonts w:ascii="Times New Roman" w:eastAsiaTheme="minorHAnsi" w:hAnsi="Times New Roman"/>
        </w:rPr>
        <w:t xml:space="preserve">Ангаро-Байкальское </w:t>
      </w:r>
      <w:r w:rsidR="00EB0FFD">
        <w:rPr>
          <w:rFonts w:ascii="Times New Roman" w:eastAsiaTheme="minorHAnsi" w:hAnsi="Times New Roman"/>
        </w:rPr>
        <w:t>территориальное управление Росрыболовства</w:t>
      </w:r>
      <w:r w:rsidR="00120AAD">
        <w:rPr>
          <w:rFonts w:ascii="Times New Roman" w:eastAsiaTheme="minorHAnsi" w:hAnsi="Times New Roman"/>
        </w:rPr>
        <w:t xml:space="preserve"> и его территориальные отделы</w:t>
      </w:r>
      <w:r w:rsidR="00EB0FFD">
        <w:rPr>
          <w:rFonts w:ascii="Times New Roman" w:eastAsiaTheme="minorHAnsi" w:hAnsi="Times New Roman"/>
        </w:rPr>
        <w:t xml:space="preserve"> рассматрива</w:t>
      </w:r>
      <w:r w:rsidR="00120AAD">
        <w:rPr>
          <w:rFonts w:ascii="Times New Roman" w:eastAsiaTheme="minorHAnsi" w:hAnsi="Times New Roman"/>
        </w:rPr>
        <w:t>ю</w:t>
      </w:r>
      <w:r w:rsidR="00EB0FFD">
        <w:rPr>
          <w:rFonts w:ascii="Times New Roman" w:eastAsiaTheme="minorHAnsi" w:hAnsi="Times New Roman"/>
        </w:rPr>
        <w:t>т обращения на нарушения законодательства о рыболовстве и сохранении водных биологических ресурсов, на нарушения законодательства при ведении хозяйственной деятельности в водоохранных зонах водных объектов.</w:t>
      </w:r>
    </w:p>
    <w:p w:rsidR="00EB0FFD" w:rsidRPr="00AE4139" w:rsidRDefault="00EB0FFD" w:rsidP="006B2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случае несогласия с результатами рассмотрения обращений в органах контроля (надзора) </w:t>
      </w:r>
      <w:r w:rsidR="003F1B2A">
        <w:rPr>
          <w:rFonts w:ascii="Times New Roman" w:eastAsiaTheme="minorHAnsi" w:hAnsi="Times New Roman"/>
        </w:rPr>
        <w:t>заявитель вправе обжаловать их прокурору или в суд.</w:t>
      </w:r>
    </w:p>
    <w:p w:rsidR="00AE4139" w:rsidRPr="00306A02" w:rsidRDefault="00AE4139" w:rsidP="00362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</w:p>
    <w:p w:rsidR="00120AAD" w:rsidRDefault="00DA35B4" w:rsidP="00DA35B4">
      <w:pPr>
        <w:spacing w:after="0" w:line="240" w:lineRule="auto"/>
      </w:pPr>
      <w:r>
        <w:t xml:space="preserve">Адрес </w:t>
      </w:r>
      <w:r w:rsidR="00120AAD">
        <w:t>Читинской</w:t>
      </w:r>
      <w:r>
        <w:t xml:space="preserve"> межрайонной природоохранной прокуратуры – г</w:t>
      </w:r>
      <w:r w:rsidR="00120AAD">
        <w:t xml:space="preserve">. Чита, ул. Полины Осипенко, д. 1 </w:t>
      </w:r>
    </w:p>
    <w:p w:rsidR="00DA35B4" w:rsidRDefault="00120AAD" w:rsidP="00DA35B4">
      <w:pPr>
        <w:spacing w:after="0" w:line="240" w:lineRule="auto"/>
      </w:pPr>
      <w:r>
        <w:t>телефон 8 3022 23-85-11</w:t>
      </w:r>
    </w:p>
    <w:p w:rsidR="003F1B2A" w:rsidRDefault="003F1B2A" w:rsidP="00DA35B4">
      <w:pPr>
        <w:spacing w:after="0" w:line="240" w:lineRule="auto"/>
      </w:pPr>
    </w:p>
    <w:p w:rsidR="006E6243" w:rsidRDefault="00120AAD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2.55pt;width:252.4pt;height:58.4pt;z-index:251660288;mso-width-relative:margin;mso-height-relative:margin">
            <v:textbox style="mso-next-textbox:#_x0000_s1026">
              <w:txbxContent>
                <w:p w:rsidR="00306A02" w:rsidRDefault="00306A02" w:rsidP="005F5DF3">
                  <w:pPr>
                    <w:spacing w:after="0" w:line="240" w:lineRule="exact"/>
                    <w:jc w:val="center"/>
                  </w:pPr>
                  <w:r>
                    <w:t>Амурская бассейновая природоохранная прокуратура</w:t>
                  </w:r>
                </w:p>
                <w:p w:rsidR="00306A02" w:rsidRDefault="00120AAD" w:rsidP="005F5DF3">
                  <w:pPr>
                    <w:spacing w:after="0" w:line="240" w:lineRule="exact"/>
                    <w:jc w:val="center"/>
                  </w:pPr>
                  <w:r>
                    <w:t>Читинская</w:t>
                  </w:r>
                  <w:r w:rsidR="00306A02">
                    <w:t xml:space="preserve"> межрайонная природоохранная прокуратура</w:t>
                  </w:r>
                </w:p>
              </w:txbxContent>
            </v:textbox>
          </v:shape>
        </w:pict>
      </w:r>
    </w:p>
    <w:p w:rsidR="005F5DF3" w:rsidRDefault="005F5DF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EF666B" w:rsidRDefault="00EF666B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5F5DF3" w:rsidRDefault="005F5DF3" w:rsidP="00FF2FC5">
      <w:pPr>
        <w:spacing w:after="0" w:line="240" w:lineRule="auto"/>
        <w:ind w:left="295"/>
        <w:jc w:val="center"/>
      </w:pPr>
    </w:p>
    <w:p w:rsidR="00EF666B" w:rsidRDefault="00EF666B" w:rsidP="00FF2FC5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14375" cy="619125"/>
            <wp:effectExtent l="19050" t="0" r="9525" b="0"/>
            <wp:docPr id="6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B" w:rsidRDefault="00306A02" w:rsidP="00042802">
      <w:pPr>
        <w:spacing w:after="0" w:line="216" w:lineRule="auto"/>
        <w:jc w:val="center"/>
        <w:rPr>
          <w:rFonts w:ascii="Times New Roman" w:hAnsi="Times New Roman"/>
          <w:bCs/>
          <w:sz w:val="32"/>
          <w:szCs w:val="32"/>
        </w:rPr>
      </w:pPr>
      <w:r w:rsidRPr="00306A02">
        <w:rPr>
          <w:rFonts w:ascii="Times New Roman" w:hAnsi="Times New Roman"/>
          <w:bCs/>
          <w:sz w:val="32"/>
          <w:szCs w:val="32"/>
        </w:rPr>
        <w:t>ПАМЯТКА</w:t>
      </w:r>
    </w:p>
    <w:p w:rsidR="00306A02" w:rsidRDefault="00306A02" w:rsidP="00042802">
      <w:pPr>
        <w:spacing w:after="0" w:line="216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06A02" w:rsidRDefault="00306A02" w:rsidP="00042802">
      <w:pPr>
        <w:spacing w:after="0" w:line="216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06A02" w:rsidRDefault="00306A02" w:rsidP="00042802">
      <w:pPr>
        <w:spacing w:after="0" w:line="216" w:lineRule="auto"/>
        <w:jc w:val="center"/>
        <w:rPr>
          <w:rFonts w:ascii="Times New Roman" w:hAnsi="Times New Roman"/>
          <w:bCs/>
          <w:color w:val="C00000"/>
          <w:sz w:val="32"/>
          <w:szCs w:val="32"/>
        </w:rPr>
      </w:pPr>
      <w:r>
        <w:rPr>
          <w:rFonts w:ascii="Times New Roman" w:hAnsi="Times New Roman"/>
          <w:bCs/>
          <w:color w:val="C00000"/>
          <w:sz w:val="32"/>
          <w:szCs w:val="32"/>
        </w:rPr>
        <w:t>Порядок обращени</w:t>
      </w:r>
      <w:r w:rsidR="00120AAD">
        <w:rPr>
          <w:rFonts w:ascii="Times New Roman" w:hAnsi="Times New Roman"/>
          <w:bCs/>
          <w:color w:val="C00000"/>
          <w:sz w:val="32"/>
          <w:szCs w:val="32"/>
        </w:rPr>
        <w:t>я граждан в органы прокуратуры</w:t>
      </w:r>
    </w:p>
    <w:p w:rsidR="00120AAD" w:rsidRDefault="00120AAD" w:rsidP="00042802">
      <w:pPr>
        <w:spacing w:after="0" w:line="216" w:lineRule="auto"/>
        <w:jc w:val="center"/>
        <w:rPr>
          <w:rFonts w:ascii="Times New Roman" w:hAnsi="Times New Roman"/>
          <w:bCs/>
          <w:color w:val="C00000"/>
          <w:sz w:val="32"/>
          <w:szCs w:val="32"/>
        </w:rPr>
      </w:pPr>
    </w:p>
    <w:p w:rsidR="00120AAD" w:rsidRPr="00042802" w:rsidRDefault="00120AAD" w:rsidP="00042802">
      <w:pPr>
        <w:spacing w:after="0" w:line="216" w:lineRule="auto"/>
        <w:jc w:val="center"/>
        <w:rPr>
          <w:rFonts w:ascii="Verdana" w:hAnsi="Verdana"/>
          <w:color w:val="FF0000"/>
          <w:sz w:val="32"/>
          <w:szCs w:val="32"/>
        </w:rPr>
      </w:pPr>
      <w:bookmarkStart w:id="0" w:name="_GoBack"/>
      <w:bookmarkEnd w:id="0"/>
    </w:p>
    <w:p w:rsidR="00EF666B" w:rsidRDefault="00EF666B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</w:t>
      </w:r>
    </w:p>
    <w:p w:rsidR="00EF666B" w:rsidRDefault="00306A02" w:rsidP="00EF666B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889814" cy="2667000"/>
            <wp:effectExtent l="19050" t="0" r="0" b="0"/>
            <wp:docPr id="1" name="Рисунок 1" descr="C:\Users\Дмитрий\Desktop\QT86EzAA418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QT86EzAA418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30" cy="266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B" w:rsidRDefault="00EF666B" w:rsidP="00EF66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666B" w:rsidRDefault="00EF666B" w:rsidP="00EF66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2090" w:rsidRDefault="00120AAD" w:rsidP="006665A3">
      <w:pPr>
        <w:spacing w:after="0" w:line="240" w:lineRule="auto"/>
        <w:ind w:left="284" w:right="-4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120AAD" w:rsidRPr="00610680" w:rsidRDefault="00120AAD" w:rsidP="006665A3">
      <w:pPr>
        <w:spacing w:after="0" w:line="240" w:lineRule="auto"/>
        <w:ind w:left="284" w:right="-436"/>
        <w:jc w:val="center"/>
      </w:pPr>
      <w:r>
        <w:rPr>
          <w:rFonts w:ascii="Arial" w:hAnsi="Arial" w:cs="Arial"/>
          <w:sz w:val="20"/>
          <w:szCs w:val="20"/>
        </w:rPr>
        <w:t>2020</w:t>
      </w:r>
    </w:p>
    <w:sectPr w:rsidR="00120AAD" w:rsidRPr="00610680" w:rsidSect="00306A02">
      <w:pgSz w:w="16838" w:h="11906" w:orient="landscape"/>
      <w:pgMar w:top="567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090"/>
    <w:rsid w:val="00024E7E"/>
    <w:rsid w:val="0002712B"/>
    <w:rsid w:val="00042802"/>
    <w:rsid w:val="00055896"/>
    <w:rsid w:val="0008117C"/>
    <w:rsid w:val="00120AAD"/>
    <w:rsid w:val="00131C83"/>
    <w:rsid w:val="001D2AA0"/>
    <w:rsid w:val="002974CE"/>
    <w:rsid w:val="002C0DE0"/>
    <w:rsid w:val="002E70FC"/>
    <w:rsid w:val="002F06AD"/>
    <w:rsid w:val="0030526E"/>
    <w:rsid w:val="00306A02"/>
    <w:rsid w:val="003540A0"/>
    <w:rsid w:val="00362FFE"/>
    <w:rsid w:val="003B2343"/>
    <w:rsid w:val="003F1B2A"/>
    <w:rsid w:val="00401C32"/>
    <w:rsid w:val="00412794"/>
    <w:rsid w:val="004507D8"/>
    <w:rsid w:val="004969E0"/>
    <w:rsid w:val="00563CEE"/>
    <w:rsid w:val="005F5DF3"/>
    <w:rsid w:val="00610680"/>
    <w:rsid w:val="006665A3"/>
    <w:rsid w:val="00695230"/>
    <w:rsid w:val="006B2AEF"/>
    <w:rsid w:val="006E6243"/>
    <w:rsid w:val="00751947"/>
    <w:rsid w:val="007924EA"/>
    <w:rsid w:val="007B1125"/>
    <w:rsid w:val="008170A0"/>
    <w:rsid w:val="00935368"/>
    <w:rsid w:val="0097473F"/>
    <w:rsid w:val="009E28D5"/>
    <w:rsid w:val="00A43511"/>
    <w:rsid w:val="00A641CF"/>
    <w:rsid w:val="00AB6286"/>
    <w:rsid w:val="00AD2090"/>
    <w:rsid w:val="00AE4139"/>
    <w:rsid w:val="00C36E14"/>
    <w:rsid w:val="00CC676D"/>
    <w:rsid w:val="00D1610E"/>
    <w:rsid w:val="00D71740"/>
    <w:rsid w:val="00DA35B4"/>
    <w:rsid w:val="00DB6F7B"/>
    <w:rsid w:val="00E975F5"/>
    <w:rsid w:val="00EB0FFD"/>
    <w:rsid w:val="00EC378D"/>
    <w:rsid w:val="00EF666B"/>
    <w:rsid w:val="00F67719"/>
    <w:rsid w:val="00F74511"/>
    <w:rsid w:val="00F75507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B01A0"/>
  <w15:docId w15:val="{CF624A8C-606F-4FEF-9A8A-9B41165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Procuror_5</cp:lastModifiedBy>
  <cp:revision>16</cp:revision>
  <cp:lastPrinted>2017-08-25T02:43:00Z</cp:lastPrinted>
  <dcterms:created xsi:type="dcterms:W3CDTF">2014-04-02T01:18:00Z</dcterms:created>
  <dcterms:modified xsi:type="dcterms:W3CDTF">2020-07-03T01:14:00Z</dcterms:modified>
</cp:coreProperties>
</file>